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RONPA0095ZPB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Peșterile Lucia</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spacing w:after="0" w:lineRule="auto"/>
        <w:rPr/>
      </w:pPr>
      <w:sdt>
        <w:sdtPr>
          <w:id w:val="118291915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spacing w:after="0" w:lineRule="auto"/>
        <w:rPr/>
      </w:pPr>
      <w:sdt>
        <w:sdtPr>
          <w:id w:val="-48971388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spacing w:after="0" w:lineRule="auto"/>
        <w:rPr/>
      </w:pPr>
      <w:sdt>
        <w:sdtPr>
          <w:id w:val="23540942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0">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1">
      <w:pPr>
        <w:jc w:val="cente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3,10</w:t>
      </w:r>
      <w:r w:rsidDel="00000000" w:rsidR="00000000" w:rsidRPr="00000000">
        <w:rPr>
          <w:rtl w:val="0"/>
        </w:rPr>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70,78%</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Alba</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74204671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09929967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202647589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33452815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58280306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spacing w:before="240" w:lineRule="auto"/>
        <w:jc w:val="center"/>
        <w:rPr/>
      </w:pPr>
      <w:r w:rsidDel="00000000" w:rsidR="00000000" w:rsidRPr="00000000">
        <w:rPr>
          <w:rtl w:val="0"/>
        </w:rPr>
      </w:r>
    </w:p>
    <w:p w:rsidR="00000000" w:rsidDel="00000000" w:rsidP="00000000" w:rsidRDefault="00000000" w:rsidRPr="00000000" w14:paraId="0000005B">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5C">
      <w:pPr>
        <w:jc w:val="center"/>
        <w:rPr/>
      </w:pPr>
      <w:r w:rsidDel="00000000" w:rsidR="00000000" w:rsidRPr="00000000">
        <w:rPr>
          <w:rtl w:val="0"/>
        </w:rPr>
      </w:r>
    </w:p>
    <w:p w:rsidR="00000000" w:rsidDel="00000000" w:rsidP="00000000" w:rsidRDefault="00000000" w:rsidRPr="00000000" w14:paraId="0000005D">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w:t>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before="240"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3,10</w:t>
      </w:r>
      <w:r w:rsidDel="00000000" w:rsidR="00000000" w:rsidRPr="00000000">
        <w:rPr>
          <w:rtl w:val="0"/>
        </w:rPr>
      </w:r>
    </w:p>
    <w:p w:rsidR="00000000" w:rsidDel="00000000" w:rsidP="00000000" w:rsidRDefault="00000000" w:rsidRPr="00000000" w14:paraId="00000066">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 al naturii RONPA0095 Peșterile Lucia;</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r w:rsidDel="00000000" w:rsidR="00000000" w:rsidRPr="00000000">
        <w:rPr>
          <w:rtl w:val="0"/>
        </w:rPr>
      </w:r>
    </w:p>
    <w:p w:rsidR="00000000" w:rsidDel="00000000" w:rsidP="00000000" w:rsidRDefault="00000000" w:rsidRPr="00000000" w14:paraId="0000006A">
      <w:pPr>
        <w:spacing w:after="0" w:lineRule="auto"/>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9130 Păduri de fag de tip Asperulo-Fagetum</w:t>
            </w:r>
          </w:p>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5">
            <w:pPr>
              <w:spacing w:after="0" w:lineRule="auto"/>
              <w:rPr>
                <w:b w:val="1"/>
                <w:bCs w:val="1"/>
                <w:sz w:val="22"/>
                <w:szCs w:val="22"/>
              </w:rPr>
            </w:pPr>
            <w:r w:rsidDel="00000000" w:rsidR="00000000" w:rsidRPr="00000000">
              <w:rPr>
                <w:b w:val="1"/>
                <w:bCs w:val="1"/>
                <w:sz w:val="22"/>
                <w:szCs w:val="22"/>
                <w:rtl w:val="0"/>
              </w:rPr>
              <w:t xml:space="preserve">Chiropetere:</w:t>
            </w:r>
          </w:p>
          <w:p w:rsidR="00000000" w:rsidDel="00000000" w:rsidP="00000000" w:rsidRDefault="00000000" w:rsidRPr="00000000" w14:paraId="00000076">
            <w:pPr>
              <w:spacing w:after="0" w:lineRule="auto"/>
              <w:rPr>
                <w:i w:val="1"/>
                <w:iCs w:val="1"/>
              </w:rPr>
            </w:pPr>
            <w:r w:rsidDel="00000000" w:rsidR="00000000" w:rsidRPr="00000000">
              <w:rPr>
                <w:i w:val="1"/>
                <w:iCs w:val="1"/>
                <w:sz w:val="22"/>
                <w:szCs w:val="22"/>
                <w:rtl w:val="0"/>
              </w:rPr>
              <w:t xml:space="preserve">1307 Myotis blythii</w:t>
            </w:r>
            <w:r w:rsidDel="00000000" w:rsidR="00000000" w:rsidRPr="00000000">
              <w:rPr>
                <w:i w:val="1"/>
                <w:iCs w:val="1"/>
                <w:rtl w:val="0"/>
              </w:rPr>
              <w:br w:type="textWrapping"/>
            </w:r>
            <w:r w:rsidDel="00000000" w:rsidR="00000000" w:rsidRPr="00000000">
              <w:rPr>
                <w:i w:val="1"/>
                <w:iCs w:val="1"/>
                <w:sz w:val="22"/>
                <w:szCs w:val="22"/>
                <w:rtl w:val="0"/>
              </w:rPr>
              <w:t xml:space="preserve">1324 Myotis myotis</w:t>
            </w:r>
            <w:r w:rsidDel="00000000" w:rsidR="00000000" w:rsidRPr="00000000">
              <w:rPr>
                <w:i w:val="1"/>
                <w:iCs w:val="1"/>
                <w:rtl w:val="0"/>
              </w:rPr>
              <w:br w:type="textWrapping"/>
            </w:r>
            <w:r w:rsidDel="00000000" w:rsidR="00000000" w:rsidRPr="00000000">
              <w:rPr>
                <w:i w:val="1"/>
                <w:iCs w:val="1"/>
                <w:sz w:val="22"/>
                <w:szCs w:val="22"/>
                <w:rtl w:val="0"/>
              </w:rPr>
              <w:t xml:space="preserve">1304 Rhinolophus ferrumequinum</w:t>
            </w:r>
            <w:r w:rsidDel="00000000" w:rsidR="00000000" w:rsidRPr="00000000">
              <w:rPr>
                <w:i w:val="1"/>
                <w:iCs w:val="1"/>
                <w:rtl w:val="0"/>
              </w:rPr>
              <w:br w:type="textWrapping"/>
            </w:r>
            <w:r w:rsidDel="00000000" w:rsidR="00000000" w:rsidRPr="00000000">
              <w:rPr>
                <w:i w:val="1"/>
                <w:iCs w:val="1"/>
                <w:sz w:val="22"/>
                <w:szCs w:val="22"/>
                <w:rtl w:val="0"/>
              </w:rPr>
              <w:t xml:space="preserve">1303 Rhinolophus hipposideros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pPr>
            <w:r w:rsidDel="00000000" w:rsidR="00000000" w:rsidRPr="00000000">
              <w:rPr>
                <w:sz w:val="22"/>
                <w:szCs w:val="22"/>
                <w:rtl w:val="0"/>
              </w:rPr>
              <w:t xml:space="preserve">B02.01.02 Replantarea pădurii (arbori nenativi)</w:t>
              <w:br w:type="textWrapping"/>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Obiective și măsuri de non-intervenție pentru ecosistemele de peșteră (Sistemul Lucia Mare - Lucia Mică: clasa B)</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0AD">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bookmarkStart w:colFirst="0" w:colLast="0" w:name="_heading=h.xz0apgs7avd6" w:id="0"/>
      <w:bookmarkEnd w:id="0"/>
      <w:r w:rsidDel="00000000" w:rsidR="00000000" w:rsidRPr="00000000">
        <w:rPr>
          <w:color w:val="000000"/>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B5">
      <w:pPr>
        <w:spacing w:before="240" w:lineRule="auto"/>
        <w:jc w:val="center"/>
        <w:rPr/>
      </w:pPr>
      <w:r w:rsidDel="00000000" w:rsidR="00000000" w:rsidRPr="00000000">
        <w:rPr>
          <w:rtl w:val="0"/>
        </w:rPr>
      </w:r>
    </w:p>
    <w:p w:rsidR="00000000" w:rsidDel="00000000" w:rsidP="00000000" w:rsidRDefault="00000000" w:rsidRPr="00000000" w14:paraId="000000B6">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B7">
      <w:pPr>
        <w:jc w:val="center"/>
        <w:rPr/>
      </w:pP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Consultările publice au fost realizate la: 7 octombrie 2024 – Alba Iulia, 28 mai 2025 – DS Alba.</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27 ianuarie 2026</w:t>
      </w:r>
      <w:r w:rsidDel="00000000" w:rsidR="00000000" w:rsidRPr="00000000">
        <w:rPr>
          <w:sz w:val="22"/>
          <w:szCs w:val="22"/>
          <w:rtl w:val="0"/>
        </w:rPr>
        <w:t xml:space="preserve"> cu participarea factorilor interesați relevanți din județul Alba. De asemenea au avut loc consultări fizice cu participarea factorilor interesați relevanți dup cum urmează: În zilele </w:t>
      </w:r>
      <w:r w:rsidDel="00000000" w:rsidR="00000000" w:rsidRPr="00000000">
        <w:rPr>
          <w:b w:val="1"/>
          <w:bCs w:val="1"/>
          <w:sz w:val="22"/>
          <w:szCs w:val="22"/>
          <w:rtl w:val="0"/>
        </w:rPr>
        <w:t xml:space="preserve">7 - 8 aprilie 2026 </w:t>
      </w:r>
      <w:r w:rsidDel="00000000" w:rsidR="00000000" w:rsidRPr="00000000">
        <w:rPr>
          <w:sz w:val="22"/>
          <w:szCs w:val="22"/>
          <w:rtl w:val="0"/>
        </w:rPr>
        <w:t xml:space="preserve">au avut loc consultări la prefectura Alba cu reprezentanții fiecărui UAT din județ.</w:t>
      </w:r>
    </w:p>
    <w:p w:rsidR="00000000" w:rsidDel="00000000" w:rsidP="00000000" w:rsidRDefault="00000000" w:rsidRPr="00000000" w14:paraId="000000BB">
      <w:pPr>
        <w:spacing w:before="240" w:lineRule="auto"/>
        <w:jc w:val="center"/>
        <w:rPr/>
      </w:pPr>
      <w:r w:rsidDel="00000000" w:rsidR="00000000" w:rsidRPr="00000000">
        <w:rPr>
          <w:rtl w:val="0"/>
        </w:rPr>
      </w:r>
    </w:p>
    <w:p w:rsidR="00000000" w:rsidDel="00000000" w:rsidP="00000000" w:rsidRDefault="00000000" w:rsidRPr="00000000" w14:paraId="000000BC">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D">
      <w:pPr>
        <w:jc w:val="center"/>
        <w:rPr/>
      </w:pPr>
      <w:r w:rsidDel="00000000" w:rsidR="00000000" w:rsidRPr="00000000">
        <w:rPr>
          <w:rtl w:val="0"/>
        </w:rPr>
      </w:r>
    </w:p>
    <w:p w:rsidR="00000000" w:rsidDel="00000000" w:rsidP="00000000" w:rsidRDefault="00000000" w:rsidRPr="00000000" w14:paraId="000000BE">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F">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oJTqH5Tjc3TwDFO1rbk7MDL0/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h6MGFwZ3M3YXZkNjgAciExOHkyV1lsSWh3bVBXb3B2VDRWR1VKcDc4aHpJLWw4d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